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AA7" w:rsidRDefault="00271E2A">
      <w:pPr>
        <w:spacing w:line="520" w:lineRule="exact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</w:t>
      </w:r>
      <w:r>
        <w:rPr>
          <w:rFonts w:ascii="仿宋_GB2312" w:eastAsia="仿宋_GB2312" w:hAnsi="宋体"/>
          <w:b/>
          <w:sz w:val="30"/>
          <w:szCs w:val="30"/>
        </w:rPr>
        <w:t>1</w:t>
      </w:r>
      <w:bookmarkStart w:id="0" w:name="_GoBack"/>
      <w:bookmarkEnd w:id="0"/>
    </w:p>
    <w:p w:rsidR="005B2AA7" w:rsidRDefault="00271E2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北京工商大学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年“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科创杯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”</w:t>
      </w:r>
    </w:p>
    <w:p w:rsidR="005B2AA7" w:rsidRDefault="00271E2A">
      <w:pPr>
        <w:tabs>
          <w:tab w:val="left" w:pos="1027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大学生创业计划竞赛评分细则</w:t>
      </w:r>
    </w:p>
    <w:p w:rsidR="005B2AA7" w:rsidRDefault="00271E2A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一、科技创新和未来产业</w:t>
      </w:r>
      <w:proofErr w:type="gramStart"/>
      <w:r>
        <w:rPr>
          <w:rFonts w:ascii="黑体" w:eastAsia="黑体" w:hAnsi="黑体" w:hint="eastAsia"/>
          <w:sz w:val="32"/>
          <w:szCs w:val="32"/>
        </w:rPr>
        <w:t>组项目</w:t>
      </w:r>
      <w:proofErr w:type="gramEnd"/>
      <w:r>
        <w:rPr>
          <w:rFonts w:ascii="黑体" w:eastAsia="黑体" w:hAnsi="黑体" w:hint="eastAsia"/>
          <w:sz w:val="32"/>
          <w:szCs w:val="32"/>
        </w:rPr>
        <w:t>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46"/>
        <w:gridCol w:w="850"/>
      </w:tblGrid>
      <w:tr w:rsidR="005B2AA7">
        <w:trPr>
          <w:trHeight w:val="47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5B2AA7">
        <w:trPr>
          <w:trHeight w:val="2099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bookmarkStart w:id="1" w:name="_Hlk42610865"/>
            <w:r>
              <w:rPr>
                <w:rFonts w:ascii="仿宋_GB2312" w:eastAsia="仿宋_GB2312" w:hAnsi="仿宋_GB2312" w:hint="eastAsia"/>
                <w:sz w:val="24"/>
              </w:rPr>
              <w:t>创新</w:t>
            </w:r>
            <w:bookmarkEnd w:id="1"/>
            <w:r>
              <w:rPr>
                <w:rFonts w:ascii="仿宋_GB2312" w:eastAsia="仿宋_GB2312" w:hAnsi="仿宋_GB2312" w:hint="eastAsia"/>
                <w:sz w:val="24"/>
              </w:rPr>
              <w:t>意义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、具有原始创新或技术突破，取得一定数量和质量的创新成果（专利、创新奖励、行业认可等）。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165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1534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、项目结合社会实践、社会观察，履行社会责任的做法与成效，在科技创新方面的社会贡献度。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2126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、项目在商业模式、营销策略、财务管理、发展战略等方面设计完整、合理、可行。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、盈利能力推导过程合理，能够实现可持续发展、前景乐观。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cantSplit/>
          <w:trHeight w:val="487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团队协作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、团队成员了解社会现状、关注社会民生，具备一定解决社会问题的能力和水平。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:rsidR="005B2AA7" w:rsidRDefault="00271E2A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二、乡村振兴和农业农村现代化</w:t>
      </w:r>
      <w:proofErr w:type="gramStart"/>
      <w:r>
        <w:rPr>
          <w:rFonts w:ascii="黑体" w:eastAsia="黑体" w:hAnsi="黑体" w:hint="eastAsia"/>
          <w:sz w:val="32"/>
          <w:szCs w:val="32"/>
        </w:rPr>
        <w:t>组项目</w:t>
      </w:r>
      <w:proofErr w:type="gramEnd"/>
      <w:r>
        <w:rPr>
          <w:rFonts w:ascii="黑体" w:eastAsia="黑体" w:hAnsi="黑体" w:hint="eastAsia"/>
          <w:sz w:val="32"/>
          <w:szCs w:val="32"/>
        </w:rPr>
        <w:t>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46"/>
        <w:gridCol w:w="850"/>
      </w:tblGrid>
      <w:tr w:rsidR="005B2AA7">
        <w:trPr>
          <w:trHeight w:val="47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5B2AA7">
        <w:trPr>
          <w:trHeight w:val="2099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、项目结合社会实践、社会观察，履行社会责任的做法与成效，对乡村振兴和农业农村现代化等社会问题的贡献度。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、在引入社会资源方面对农村组织和农民增收、地方产业结构优化等的效果。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、项目对促进乡村就业、教育、医疗、养老、环境保护与生态建设等方面的效果。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宋体" w:cs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2099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项目通过深入乡村、社会、行业、实验场所、实训基地，开展调查研究、试点运营、试验论证，形成可靠的一手材料，强调实地调查和实践检验。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2099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、具有原始创新或技术突破，取得一定数量和质量的创新成果（专利、创新奖励、行业认可等）。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cantSplit/>
          <w:trHeight w:val="487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发展前景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、项目的持续生存能力。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、创新研发、生产销售、资源整合等持续运营能力。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、项目模式可复制、可推广、具有示范效应等。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487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、团队成员了解社会现状、关注社会民生，具备一定解决社会问题的能力和水平。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10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:rsidR="005B2AA7" w:rsidRDefault="00271E2A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三、城市治理和社会服务</w:t>
      </w:r>
      <w:proofErr w:type="gramStart"/>
      <w:r>
        <w:rPr>
          <w:rFonts w:ascii="黑体" w:eastAsia="黑体" w:hAnsi="黑体" w:hint="eastAsia"/>
          <w:sz w:val="32"/>
          <w:szCs w:val="32"/>
        </w:rPr>
        <w:t>组项目</w:t>
      </w:r>
      <w:proofErr w:type="gramEnd"/>
      <w:r>
        <w:rPr>
          <w:rFonts w:ascii="黑体" w:eastAsia="黑体" w:hAnsi="黑体" w:hint="eastAsia"/>
          <w:sz w:val="32"/>
          <w:szCs w:val="32"/>
        </w:rPr>
        <w:t>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46"/>
        <w:gridCol w:w="850"/>
      </w:tblGrid>
      <w:tr w:rsidR="005B2AA7">
        <w:trPr>
          <w:trHeight w:val="47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5B2AA7">
        <w:trPr>
          <w:trHeight w:val="2099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、项目结合社会实践、社会观察，履行社会责任的做法与成效，在国家治理体系和治理能力现代化建设，政务服务、消费生活、医疗服务、教育培训、交通物流、金融服务等方面的社会贡献度。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165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1534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、具有原始创新或技术突破，取得一定数量和质量的创新成果（专利、创新奖励、行业认可等）。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cantSplit/>
          <w:trHeight w:val="2126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发展前景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、项目在商业模式、营销策略、财务管理、发展战略等方面设计完整、合理、可行。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、盈利能力推导过程合理，能够实现可持续发展、前景乐观。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487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、团队成员了解社会现状、关注社会民生，具备一定解决社会问题的能力和水平。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:rsidR="005B2AA7" w:rsidRDefault="00271E2A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四、生态环保和可持续发展</w:t>
      </w:r>
      <w:proofErr w:type="gramStart"/>
      <w:r>
        <w:rPr>
          <w:rFonts w:ascii="黑体" w:eastAsia="黑体" w:hAnsi="黑体" w:hint="eastAsia"/>
          <w:sz w:val="32"/>
          <w:szCs w:val="32"/>
        </w:rPr>
        <w:t>组项目</w:t>
      </w:r>
      <w:proofErr w:type="gramEnd"/>
      <w:r>
        <w:rPr>
          <w:rFonts w:ascii="黑体" w:eastAsia="黑体" w:hAnsi="黑体" w:hint="eastAsia"/>
          <w:sz w:val="32"/>
          <w:szCs w:val="32"/>
        </w:rPr>
        <w:t>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46"/>
        <w:gridCol w:w="850"/>
      </w:tblGrid>
      <w:tr w:rsidR="005B2AA7">
        <w:trPr>
          <w:trHeight w:val="47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5B2AA7">
        <w:trPr>
          <w:cantSplit/>
          <w:trHeight w:val="2099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、项目结合社会实践、社会观察，履行社会责任的做法与成效，围绕可持续发展战略，在环境治理、可持续资源开发、生态环保、清洁能源应用等方面的社会贡献度。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</w:t>
            </w:r>
            <w:r>
              <w:rPr>
                <w:rFonts w:ascii="仿宋_GB2312" w:eastAsia="仿宋_GB2312" w:hAnsi="仿宋_GB2312" w:hint="eastAsia"/>
                <w:sz w:val="24"/>
              </w:rPr>
              <w:t>上</w:t>
            </w:r>
            <w:r>
              <w:rPr>
                <w:rFonts w:ascii="仿宋_GB2312" w:eastAsia="仿宋_GB2312" w:hAnsi="仿宋_GB2312" w:hint="eastAsia"/>
                <w:sz w:val="24"/>
              </w:rPr>
              <w:t>的能力等。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165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cantSplit/>
          <w:trHeight w:val="1534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创新意义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、具有原始创新或技术突破，取得一定数量和质量的创新成果（专利、创新奖励、行业认可等）。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2126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、项目在商业模式、营销策略、财务管理、发展战略等方面设计完整、合理、可行。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、盈利能力推导过程合理，能够实现可持续发展、前景乐观。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487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、团队成员了解社会现状、关注社会民生，具备一定解决社会问题的能力和水平。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:rsidR="005B2AA7" w:rsidRDefault="00271E2A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五、文化创意和区域合作</w:t>
      </w:r>
      <w:proofErr w:type="gramStart"/>
      <w:r>
        <w:rPr>
          <w:rFonts w:ascii="黑体" w:eastAsia="黑体" w:hAnsi="黑体" w:hint="eastAsia"/>
          <w:sz w:val="32"/>
          <w:szCs w:val="32"/>
        </w:rPr>
        <w:t>组项目</w:t>
      </w:r>
      <w:proofErr w:type="gramEnd"/>
      <w:r>
        <w:rPr>
          <w:rFonts w:ascii="黑体" w:eastAsia="黑体" w:hAnsi="黑体" w:hint="eastAsia"/>
          <w:sz w:val="32"/>
          <w:szCs w:val="32"/>
        </w:rPr>
        <w:t>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46"/>
        <w:gridCol w:w="850"/>
      </w:tblGrid>
      <w:tr w:rsidR="005B2AA7">
        <w:trPr>
          <w:trHeight w:val="47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5B2AA7">
        <w:trPr>
          <w:trHeight w:val="2099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、项目结合社会实践、社会观察，履行社会责任的做法与成效，对“一带一路”和“京津冀”、“长三角”、“粤港澳大湾区”、“成渝经济圈”等经济合作带建设，在工艺与设计、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动漫广告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、体育竞技和国际文化传播、对外交流培训、对外经贸等方面的社会贡献度。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1652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实践过程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cantSplit/>
          <w:trHeight w:val="1534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、具有原始创新或技术突破，取得一定数量和质量的创新成果（专利、创新奖励、行业认可等）。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2126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、项目在商业模式、营销策略、财务管理、发展战略等方面设计完整、合理、可行。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、盈利能力推导过程合理，能够实现可持续发展、前景乐观。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5B2AA7">
        <w:trPr>
          <w:trHeight w:val="487"/>
          <w:jc w:val="center"/>
        </w:trPr>
        <w:tc>
          <w:tcPr>
            <w:tcW w:w="1271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</w:rPr>
              <w:t>、团队成员了解社会现状、关注社会民生，具备一定解决社会问题的能力和水平。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:rsidR="005B2AA7" w:rsidRDefault="00271E2A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:rsidR="005B2AA7" w:rsidRDefault="00271E2A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>
      <w:pPr>
        <w:widowControl/>
        <w:jc w:val="left"/>
      </w:pPr>
    </w:p>
    <w:p w:rsidR="005B2AA7" w:rsidRDefault="005B2AA7"/>
    <w:sectPr w:rsidR="005B2AA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kMmM1MjZiYTQ0MmI4NzBlN2I4YzdiOTA0YjE5ZTQifQ=="/>
  </w:docVars>
  <w:rsids>
    <w:rsidRoot w:val="00F36A63"/>
    <w:rsid w:val="000D595A"/>
    <w:rsid w:val="00271E2A"/>
    <w:rsid w:val="005B2AA7"/>
    <w:rsid w:val="007651E9"/>
    <w:rsid w:val="00A64B60"/>
    <w:rsid w:val="00F36A63"/>
    <w:rsid w:val="012A5167"/>
    <w:rsid w:val="02A0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E046"/>
  <w15:docId w15:val="{818C312B-7ED3-409B-B594-301E1DD8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2601</Words>
  <Characters>14826</Characters>
  <Application>Microsoft Office Word</Application>
  <DocSecurity>0</DocSecurity>
  <Lines>123</Lines>
  <Paragraphs>34</Paragraphs>
  <ScaleCrop>false</ScaleCrop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 思源</dc:creator>
  <cp:lastModifiedBy>Max</cp:lastModifiedBy>
  <cp:revision>3</cp:revision>
  <dcterms:created xsi:type="dcterms:W3CDTF">2022-03-11T07:03:00Z</dcterms:created>
  <dcterms:modified xsi:type="dcterms:W3CDTF">2023-06-25T03:08:00Z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E5154BFB2CAB47EC9873E186C246E490_12</vt:lpwstr>
  </property>
</Properties>
</file>